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79" w:rsidRDefault="00646D79" w:rsidP="0049730D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Załącznik </w:t>
      </w:r>
      <w:r w:rsidR="001668D3">
        <w:rPr>
          <w:rFonts w:asciiTheme="minorHAnsi" w:hAnsiTheme="minorHAnsi"/>
          <w:b/>
          <w:sz w:val="32"/>
          <w:szCs w:val="32"/>
        </w:rPr>
        <w:t>5</w:t>
      </w:r>
      <w:r>
        <w:rPr>
          <w:rFonts w:asciiTheme="minorHAnsi" w:hAnsiTheme="minorHAnsi"/>
          <w:b/>
          <w:sz w:val="32"/>
          <w:szCs w:val="32"/>
        </w:rPr>
        <w:t xml:space="preserve">. </w:t>
      </w:r>
    </w:p>
    <w:p w:rsidR="0049730D" w:rsidRDefault="00090878" w:rsidP="0049730D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Dzielimy się wiedzą!</w:t>
      </w:r>
    </w:p>
    <w:p w:rsidR="00090878" w:rsidRPr="00090878" w:rsidRDefault="00090878" w:rsidP="00E9666D">
      <w:pPr>
        <w:jc w:val="both"/>
        <w:rPr>
          <w:rFonts w:asciiTheme="minorHAnsi" w:hAnsiTheme="minorHAnsi" w:cstheme="minorHAnsi"/>
          <w:sz w:val="22"/>
        </w:rPr>
      </w:pPr>
      <w:r w:rsidRPr="00090878">
        <w:rPr>
          <w:rFonts w:asciiTheme="minorHAnsi" w:hAnsiTheme="minorHAnsi" w:cstheme="minorHAnsi"/>
          <w:sz w:val="22"/>
        </w:rPr>
        <w:t xml:space="preserve">Szczególnie ważnym elementem całego projektu jest dzielenie się wiedzą z mieszkańcami, szczególnie tymi, którzy do tej pory nie korzystali z Biblioteki, lub po prostu nie wiedzą, że Biblioteka dysponuje ciekawym zasobem w temacie łączenia pracy zawodowej i obowiązków rodzinnych. Może ona przebiegać wielotorowo lub w jeden wybrany sposób. </w:t>
      </w:r>
    </w:p>
    <w:p w:rsidR="00090878" w:rsidRPr="00090878" w:rsidRDefault="00090878" w:rsidP="00E9666D">
      <w:pPr>
        <w:jc w:val="both"/>
        <w:rPr>
          <w:rFonts w:asciiTheme="minorHAnsi" w:hAnsiTheme="minorHAnsi" w:cstheme="minorHAnsi"/>
          <w:b/>
          <w:sz w:val="22"/>
        </w:rPr>
      </w:pPr>
      <w:r w:rsidRPr="00090878">
        <w:rPr>
          <w:rFonts w:asciiTheme="minorHAnsi" w:hAnsiTheme="minorHAnsi" w:cstheme="minorHAnsi"/>
          <w:b/>
          <w:sz w:val="22"/>
        </w:rPr>
        <w:t>Propozycje do wykorzystania:</w:t>
      </w:r>
    </w:p>
    <w:p w:rsidR="00090878" w:rsidRPr="00090878" w:rsidRDefault="00090878" w:rsidP="00E9666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090878">
        <w:rPr>
          <w:rFonts w:asciiTheme="minorHAnsi" w:hAnsiTheme="minorHAnsi" w:cstheme="minorHAnsi"/>
          <w:sz w:val="22"/>
        </w:rPr>
        <w:t xml:space="preserve">Prowadzenie profilu Biblioteki w serwisie </w:t>
      </w:r>
      <w:proofErr w:type="spellStart"/>
      <w:r w:rsidRPr="00090878">
        <w:rPr>
          <w:rFonts w:asciiTheme="minorHAnsi" w:hAnsiTheme="minorHAnsi" w:cstheme="minorHAnsi"/>
          <w:sz w:val="22"/>
        </w:rPr>
        <w:t>społecznościowym</w:t>
      </w:r>
      <w:proofErr w:type="spellEnd"/>
      <w:r w:rsidRPr="00090878">
        <w:rPr>
          <w:rFonts w:asciiTheme="minorHAnsi" w:hAnsiTheme="minorHAnsi" w:cstheme="minorHAnsi"/>
          <w:sz w:val="22"/>
        </w:rPr>
        <w:t xml:space="preserve"> np. </w:t>
      </w:r>
      <w:proofErr w:type="spellStart"/>
      <w:r w:rsidRPr="00090878">
        <w:rPr>
          <w:rFonts w:asciiTheme="minorHAnsi" w:hAnsiTheme="minorHAnsi" w:cstheme="minorHAnsi"/>
          <w:sz w:val="22"/>
        </w:rPr>
        <w:t>Facebooku</w:t>
      </w:r>
      <w:proofErr w:type="spellEnd"/>
      <w:r w:rsidRPr="00090878">
        <w:rPr>
          <w:rFonts w:asciiTheme="minorHAnsi" w:hAnsiTheme="minorHAnsi" w:cstheme="minorHAnsi"/>
          <w:sz w:val="22"/>
        </w:rPr>
        <w:t xml:space="preserve"> lub prowadzenie specjalnego profilu na FB, dedykowanego rodzicom-czytelnikom i przyszłym czytelnikom Biblioteki. Na profilu informować o nowych materiałach, ale także ciekawych tekstach z prasy ogólnopolskiej, a także publikować infografiki, teksty, publikowane przez inne serwisy tematyczne, informacje o zmianach prawnych i nowych rozwiązaniach wspierających rodziców. </w:t>
      </w:r>
    </w:p>
    <w:p w:rsidR="00090878" w:rsidRPr="00090878" w:rsidRDefault="00090878" w:rsidP="00E9666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090878">
        <w:rPr>
          <w:rFonts w:asciiTheme="minorHAnsi" w:hAnsiTheme="minorHAnsi" w:cstheme="minorHAnsi"/>
          <w:sz w:val="22"/>
        </w:rPr>
        <w:t>Wysyłka mailingu do zarejestrowanych użytkowników. Bazę można zbierać poprzez informację w Bibliotece, na stronie Biblioteki poprzez specjalny formularz, a także poprzez zapisy pod specjalnym adresem e-mail (co może być mniej nowoczesnym, ale być może prostym sposobem poszerzania bazy). Adresy można zbierać także przy różnych okazjach, różnych spotkaniach i imprezach organizowanych przez Bibliotekę i inne instytucje z Biblioteką współpracujące.</w:t>
      </w:r>
    </w:p>
    <w:p w:rsidR="00090878" w:rsidRPr="00090878" w:rsidRDefault="00090878" w:rsidP="00E9666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090878">
        <w:rPr>
          <w:rFonts w:asciiTheme="minorHAnsi" w:hAnsiTheme="minorHAnsi" w:cstheme="minorHAnsi"/>
          <w:sz w:val="22"/>
        </w:rPr>
        <w:t xml:space="preserve">Prowadzenie gazetki ściennej w Bibliotece. Jeśli w Bibliotece wykształciła się kultura czytania i korzystania z gazetki ściennej warto rozważyć jej prowadzenie, aby na bieżąco informować o powstaniu działu i nowościach, jakie pojawiają się w ofercie projektu. </w:t>
      </w:r>
    </w:p>
    <w:p w:rsidR="0049730D" w:rsidRPr="007B6781" w:rsidRDefault="00090878" w:rsidP="00E9666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</w:rPr>
      </w:pPr>
      <w:r w:rsidRPr="00090878">
        <w:rPr>
          <w:rFonts w:asciiTheme="minorHAnsi" w:hAnsiTheme="minorHAnsi" w:cstheme="minorHAnsi"/>
          <w:sz w:val="22"/>
        </w:rPr>
        <w:t>Prowadzenie rubryki w prasie lokalnej. Tematyczna rubryka może być ciekawym rozwiązaniem, pozwalającym dotrzeć do nowych osób, nowych rodziców zainteresowanych tematem powrotu do pracy, godzenia życia zawodowego i rodzinnego. Taka rubryka powinna być regularna, pojawiać się w wybranym dniu w rytmie co tydzień, co dwa tygodnie lub raz w miesiącu, aby zapewnić ciągłość. Rubryka może być skrótem lub podsumowaniem najważniejszych informacji, jakie wyszperane i zamieszczone zostały albo na FB, albo w mailingu. Dodatkowo korzyścią będzie możliwość pozyskania nowych osób zainteresowanych tematem i gotowych skorzystać z oferty Biblioteki.</w:t>
      </w:r>
    </w:p>
    <w:p w:rsidR="007B6781" w:rsidRDefault="007B6781" w:rsidP="00E9666D">
      <w:pPr>
        <w:jc w:val="both"/>
        <w:rPr>
          <w:rFonts w:asciiTheme="minorHAnsi" w:hAnsiTheme="minorHAnsi" w:cstheme="minorHAnsi"/>
          <w:b/>
          <w:sz w:val="22"/>
        </w:rPr>
      </w:pPr>
    </w:p>
    <w:p w:rsidR="007B6781" w:rsidRPr="00E9666D" w:rsidRDefault="007B6781" w:rsidP="00E9666D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</w:rPr>
      </w:pPr>
      <w:r w:rsidRPr="00E9666D">
        <w:rPr>
          <w:rFonts w:asciiTheme="minorHAnsi" w:hAnsiTheme="minorHAnsi" w:cstheme="minorHAnsi"/>
          <w:b/>
          <w:sz w:val="22"/>
        </w:rPr>
        <w:t>Wskazówka 1:</w:t>
      </w:r>
    </w:p>
    <w:p w:rsidR="007B6781" w:rsidRPr="007B6781" w:rsidRDefault="007B6781" w:rsidP="00E9666D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</w:rPr>
      </w:pPr>
      <w:r w:rsidRPr="007B6781">
        <w:rPr>
          <w:rFonts w:asciiTheme="minorHAnsi" w:hAnsiTheme="minorHAnsi" w:cstheme="minorHAnsi"/>
          <w:sz w:val="22"/>
        </w:rPr>
        <w:t xml:space="preserve">O ile uzupełnianie czy informowanie o nowych publikacjach na portalu FB może być prowadzone na bieżąco, o tyle ewentualny mailing powinien być wysyłany nie częściej niż raz na tydzień (a najlepiej raz na dwa tygodnie). Podobny rytm może dotyczyć gazetki ściennej czy rubryki w prasie lokalnej. </w:t>
      </w:r>
    </w:p>
    <w:p w:rsidR="007B6781" w:rsidRPr="00E9666D" w:rsidRDefault="007B6781" w:rsidP="00E9666D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</w:rPr>
      </w:pPr>
      <w:r w:rsidRPr="00E9666D">
        <w:rPr>
          <w:rFonts w:asciiTheme="minorHAnsi" w:hAnsiTheme="minorHAnsi" w:cstheme="minorHAnsi"/>
          <w:b/>
          <w:sz w:val="22"/>
        </w:rPr>
        <w:t>Wskazówka 2:</w:t>
      </w:r>
    </w:p>
    <w:p w:rsidR="007B6781" w:rsidRPr="007B6781" w:rsidRDefault="007B6781" w:rsidP="00E9666D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</w:rPr>
      </w:pPr>
      <w:r w:rsidRPr="007B6781">
        <w:rPr>
          <w:rFonts w:asciiTheme="minorHAnsi" w:hAnsiTheme="minorHAnsi" w:cstheme="minorHAnsi"/>
          <w:sz w:val="22"/>
        </w:rPr>
        <w:t xml:space="preserve">Do wysyłki mailingu warto skorzystać z jednego z dostępnych całkiem bezpłatnych lub częściowo płatnych systemów do wysyłki mailingu. (Przykładem jest polski system Freshmail.pl, który do 500 </w:t>
      </w:r>
      <w:bookmarkStart w:id="0" w:name="_GoBack"/>
      <w:bookmarkEnd w:id="0"/>
      <w:r w:rsidRPr="007B6781">
        <w:rPr>
          <w:rFonts w:asciiTheme="minorHAnsi" w:hAnsiTheme="minorHAnsi" w:cstheme="minorHAnsi"/>
          <w:sz w:val="22"/>
        </w:rPr>
        <w:t>użytkowników ma ofertę całkowicie bezpłatną. Gdyby baza przekroczyła bezpłatny próg, można z firmą rozmawiać o dostępie do pakietu dla organizacji pozarządowych).</w:t>
      </w:r>
    </w:p>
    <w:sectPr w:rsidR="007B6781" w:rsidRPr="007B6781" w:rsidSect="008D1B0B">
      <w:footerReference w:type="default" r:id="rId8"/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A5" w:rsidRDefault="002C45A5" w:rsidP="00F81121">
      <w:pPr>
        <w:spacing w:after="0" w:line="240" w:lineRule="auto"/>
      </w:pPr>
      <w:r>
        <w:separator/>
      </w:r>
    </w:p>
  </w:endnote>
  <w:endnote w:type="continuationSeparator" w:id="0">
    <w:p w:rsidR="002C45A5" w:rsidRDefault="002C45A5" w:rsidP="00F8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103075"/>
      <w:docPartObj>
        <w:docPartGallery w:val="Page Numbers (Bottom of Page)"/>
        <w:docPartUnique/>
      </w:docPartObj>
    </w:sdtPr>
    <w:sdtEndPr/>
    <w:sdtContent>
      <w:p w:rsidR="00090878" w:rsidRDefault="000908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66D">
          <w:rPr>
            <w:noProof/>
          </w:rPr>
          <w:t>1</w:t>
        </w:r>
        <w:r>
          <w:fldChar w:fldCharType="end"/>
        </w:r>
      </w:p>
    </w:sdtContent>
  </w:sdt>
  <w:p w:rsidR="00090878" w:rsidRDefault="000908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A5" w:rsidRDefault="002C45A5" w:rsidP="00F81121">
      <w:pPr>
        <w:spacing w:after="0" w:line="240" w:lineRule="auto"/>
      </w:pPr>
      <w:r>
        <w:separator/>
      </w:r>
    </w:p>
  </w:footnote>
  <w:footnote w:type="continuationSeparator" w:id="0">
    <w:p w:rsidR="002C45A5" w:rsidRDefault="002C45A5" w:rsidP="00F81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7F91"/>
    <w:multiLevelType w:val="hybridMultilevel"/>
    <w:tmpl w:val="4878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07674"/>
    <w:multiLevelType w:val="hybridMultilevel"/>
    <w:tmpl w:val="6ECA9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E0966"/>
    <w:multiLevelType w:val="hybridMultilevel"/>
    <w:tmpl w:val="6AB2C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77CF3"/>
    <w:multiLevelType w:val="hybridMultilevel"/>
    <w:tmpl w:val="A2F07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61832"/>
    <w:multiLevelType w:val="hybridMultilevel"/>
    <w:tmpl w:val="CAACB576"/>
    <w:lvl w:ilvl="0" w:tplc="056C7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455FB"/>
    <w:multiLevelType w:val="hybridMultilevel"/>
    <w:tmpl w:val="0478C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A9"/>
    <w:rsid w:val="00023FE6"/>
    <w:rsid w:val="00090878"/>
    <w:rsid w:val="00136620"/>
    <w:rsid w:val="001668D3"/>
    <w:rsid w:val="002C45A5"/>
    <w:rsid w:val="003510EC"/>
    <w:rsid w:val="003C62F5"/>
    <w:rsid w:val="0049730D"/>
    <w:rsid w:val="004F1AC1"/>
    <w:rsid w:val="006247FA"/>
    <w:rsid w:val="006361A0"/>
    <w:rsid w:val="00646D79"/>
    <w:rsid w:val="006D0DFF"/>
    <w:rsid w:val="00792D4D"/>
    <w:rsid w:val="0079586D"/>
    <w:rsid w:val="007B6781"/>
    <w:rsid w:val="00882E54"/>
    <w:rsid w:val="008D1B0B"/>
    <w:rsid w:val="008D249F"/>
    <w:rsid w:val="00AA670E"/>
    <w:rsid w:val="00B25F9B"/>
    <w:rsid w:val="00CB70A9"/>
    <w:rsid w:val="00DB5FD2"/>
    <w:rsid w:val="00E9666D"/>
    <w:rsid w:val="00F100B0"/>
    <w:rsid w:val="00F8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0A9"/>
    <w:pPr>
      <w:spacing w:after="120" w:line="288" w:lineRule="auto"/>
    </w:pPr>
    <w:rPr>
      <w:rFonts w:ascii="Verdana" w:eastAsia="Calibri" w:hAnsi="Verdana" w:cs="Times New Roman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7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qFormat/>
    <w:rsid w:val="00CB70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121"/>
    <w:rPr>
      <w:rFonts w:ascii="Verdana" w:eastAsia="Calibri" w:hAnsi="Verdana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F8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121"/>
    <w:rPr>
      <w:rFonts w:ascii="Verdana" w:eastAsia="Calibri" w:hAnsi="Verdana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878"/>
    <w:pPr>
      <w:spacing w:after="20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87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8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0A9"/>
    <w:pPr>
      <w:spacing w:after="120" w:line="288" w:lineRule="auto"/>
    </w:pPr>
    <w:rPr>
      <w:rFonts w:ascii="Verdana" w:eastAsia="Calibri" w:hAnsi="Verdana" w:cs="Times New Roman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7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qFormat/>
    <w:rsid w:val="00CB70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121"/>
    <w:rPr>
      <w:rFonts w:ascii="Verdana" w:eastAsia="Calibri" w:hAnsi="Verdana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F8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121"/>
    <w:rPr>
      <w:rFonts w:ascii="Verdana" w:eastAsia="Calibri" w:hAnsi="Verdana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878"/>
    <w:pPr>
      <w:spacing w:after="20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87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8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Sławomir Cabajewski</cp:lastModifiedBy>
  <cp:revision>5</cp:revision>
  <dcterms:created xsi:type="dcterms:W3CDTF">2014-01-21T12:28:00Z</dcterms:created>
  <dcterms:modified xsi:type="dcterms:W3CDTF">2014-01-22T13:17:00Z</dcterms:modified>
</cp:coreProperties>
</file>