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D" w:rsidRPr="00C1592E" w:rsidRDefault="00A9275D" w:rsidP="004831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 wykonać matę sensoryczną?</w:t>
      </w:r>
    </w:p>
    <w:p w:rsidR="009E552D" w:rsidRPr="00483189" w:rsidRDefault="00B72217" w:rsidP="004831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3189">
        <w:rPr>
          <w:rFonts w:ascii="Arial" w:hAnsi="Arial" w:cs="Arial"/>
          <w:b/>
          <w:sz w:val="24"/>
          <w:szCs w:val="24"/>
          <w:u w:val="single"/>
        </w:rPr>
        <w:t>Informacje ogólne</w:t>
      </w:r>
    </w:p>
    <w:p w:rsidR="004B6BC6" w:rsidRPr="00C1592E" w:rsidRDefault="004B6BC6" w:rsidP="00483189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:rsidR="00FA7D67" w:rsidRPr="00276C1D" w:rsidRDefault="00B72217" w:rsidP="004831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Uczestnicy </w:t>
      </w:r>
      <w:r w:rsidR="006D75EE" w:rsidRPr="00C1592E">
        <w:rPr>
          <w:rFonts w:ascii="Arial" w:hAnsi="Arial" w:cs="Arial"/>
          <w:sz w:val="24"/>
          <w:szCs w:val="24"/>
        </w:rPr>
        <w:t xml:space="preserve">- </w:t>
      </w:r>
      <w:r w:rsidR="005E6E9C">
        <w:rPr>
          <w:rFonts w:ascii="Arial" w:hAnsi="Arial" w:cs="Arial"/>
          <w:sz w:val="24"/>
          <w:szCs w:val="24"/>
        </w:rPr>
        <w:t>mamy małych dzieci</w:t>
      </w:r>
      <w:bookmarkStart w:id="0" w:name="_GoBack"/>
      <w:bookmarkEnd w:id="0"/>
      <w:r w:rsidR="005A1E04">
        <w:rPr>
          <w:rFonts w:ascii="Arial" w:hAnsi="Arial" w:cs="Arial"/>
          <w:sz w:val="24"/>
          <w:szCs w:val="24"/>
        </w:rPr>
        <w:t>,</w:t>
      </w:r>
    </w:p>
    <w:p w:rsidR="00FA7D67" w:rsidRPr="00276C1D" w:rsidRDefault="00B72217" w:rsidP="004831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</w:t>
      </w:r>
      <w:r w:rsidR="006D75EE" w:rsidRPr="00C1592E">
        <w:rPr>
          <w:rFonts w:ascii="Arial" w:hAnsi="Arial" w:cs="Arial"/>
          <w:sz w:val="24"/>
          <w:szCs w:val="24"/>
        </w:rPr>
        <w:t xml:space="preserve"> </w:t>
      </w:r>
      <w:r w:rsidR="00FA7D67" w:rsidRPr="00C1592E">
        <w:rPr>
          <w:rFonts w:ascii="Arial" w:hAnsi="Arial" w:cs="Arial"/>
          <w:sz w:val="24"/>
          <w:szCs w:val="24"/>
        </w:rPr>
        <w:t>–</w:t>
      </w:r>
      <w:r w:rsidR="005E6E9C">
        <w:rPr>
          <w:rFonts w:ascii="Arial" w:hAnsi="Arial" w:cs="Arial"/>
          <w:sz w:val="24"/>
          <w:szCs w:val="24"/>
        </w:rPr>
        <w:t xml:space="preserve"> poznanie prostych sposób na tworzenie zabawek edukacyjnych i innych materiałów</w:t>
      </w:r>
      <w:r w:rsidR="005A1E04">
        <w:rPr>
          <w:rFonts w:ascii="Arial" w:hAnsi="Arial" w:cs="Arial"/>
          <w:sz w:val="24"/>
          <w:szCs w:val="24"/>
        </w:rPr>
        <w:t>,</w:t>
      </w:r>
    </w:p>
    <w:p w:rsidR="00B72217" w:rsidRDefault="00B72217" w:rsidP="004831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72217">
        <w:rPr>
          <w:rFonts w:ascii="Arial" w:hAnsi="Arial" w:cs="Arial"/>
          <w:b/>
          <w:sz w:val="24"/>
          <w:szCs w:val="24"/>
        </w:rPr>
        <w:t>Miejsce</w:t>
      </w:r>
      <w:r w:rsidR="00FA7D67" w:rsidRPr="00B7221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sala ze stolikami i krzesłami z dostępem do prądu,</w:t>
      </w:r>
    </w:p>
    <w:p w:rsidR="009E552D" w:rsidRPr="00B72217" w:rsidRDefault="00B72217" w:rsidP="0048318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Czas - </w:t>
      </w:r>
      <w:r w:rsidR="00A23188" w:rsidRPr="00B72217">
        <w:rPr>
          <w:rFonts w:ascii="Arial" w:hAnsi="Arial" w:cs="Arial"/>
          <w:b/>
          <w:sz w:val="24"/>
          <w:szCs w:val="24"/>
        </w:rPr>
        <w:t xml:space="preserve">dwa razy w miesiącu po </w:t>
      </w:r>
      <w:r w:rsidR="00FD08EB" w:rsidRPr="00B72217">
        <w:rPr>
          <w:rFonts w:ascii="Arial" w:hAnsi="Arial" w:cs="Arial"/>
          <w:b/>
          <w:sz w:val="24"/>
          <w:szCs w:val="24"/>
        </w:rPr>
        <w:t>1,5</w:t>
      </w:r>
      <w:r w:rsidR="00A23188" w:rsidRPr="00B72217">
        <w:rPr>
          <w:rFonts w:ascii="Arial" w:hAnsi="Arial" w:cs="Arial"/>
          <w:b/>
          <w:sz w:val="24"/>
          <w:szCs w:val="24"/>
        </w:rPr>
        <w:t>h</w:t>
      </w:r>
      <w:r w:rsidR="005A1E04" w:rsidRPr="00B72217">
        <w:rPr>
          <w:rFonts w:ascii="Arial" w:hAnsi="Arial" w:cs="Arial"/>
          <w:b/>
          <w:sz w:val="24"/>
          <w:szCs w:val="24"/>
        </w:rPr>
        <w:t>,</w:t>
      </w:r>
    </w:p>
    <w:p w:rsidR="00276C1D" w:rsidRPr="00276C1D" w:rsidRDefault="00276C1D" w:rsidP="0048318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9E552D" w:rsidRPr="00483189" w:rsidRDefault="00483189" w:rsidP="004831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Planowanie</w:t>
      </w:r>
      <w:r w:rsidR="00CD5B6D" w:rsidRPr="00483189">
        <w:rPr>
          <w:rFonts w:ascii="Arial" w:hAnsi="Arial" w:cs="Arial"/>
          <w:b/>
          <w:sz w:val="24"/>
          <w:szCs w:val="24"/>
          <w:u w:val="single"/>
        </w:rPr>
        <w:br/>
      </w:r>
    </w:p>
    <w:tbl>
      <w:tblPr>
        <w:tblStyle w:val="Tabela-Siatka"/>
        <w:tblW w:w="0" w:type="auto"/>
        <w:tblInd w:w="720" w:type="dxa"/>
        <w:tblLook w:val="04A0"/>
      </w:tblPr>
      <w:tblGrid>
        <w:gridCol w:w="2831"/>
        <w:gridCol w:w="5629"/>
      </w:tblGrid>
      <w:tr w:rsidR="004B6BC6" w:rsidRPr="00C1592E" w:rsidTr="00545EEB">
        <w:tc>
          <w:tcPr>
            <w:tcW w:w="2831" w:type="dxa"/>
          </w:tcPr>
          <w:p w:rsidR="004B6BC6" w:rsidRPr="00C1592E" w:rsidRDefault="004B6BC6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Pr="00C1592E" w:rsidRDefault="004B6BC6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B6BC6" w:rsidRPr="00C1592E" w:rsidTr="00545EEB">
        <w:tc>
          <w:tcPr>
            <w:tcW w:w="2831" w:type="dxa"/>
          </w:tcPr>
          <w:p w:rsidR="004B6BC6" w:rsidRPr="00C1592E" w:rsidRDefault="004B6BC6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>Główny CEL warsztatu</w:t>
            </w:r>
          </w:p>
          <w:p w:rsidR="004B6BC6" w:rsidRPr="00C1592E" w:rsidRDefault="004B6BC6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BC6" w:rsidRPr="00C1592E" w:rsidRDefault="004B6BC6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4B6BC6" w:rsidRDefault="00F953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Wykonanie </w:t>
            </w:r>
            <w:r w:rsidR="00325450">
              <w:rPr>
                <w:rFonts w:ascii="Arial" w:hAnsi="Arial" w:cs="Arial"/>
                <w:b/>
                <w:i/>
                <w:sz w:val="24"/>
                <w:szCs w:val="24"/>
              </w:rPr>
              <w:t>zabawek edukacyjnych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dla dzieci</w:t>
            </w:r>
            <w:r w:rsidR="003254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metodą DIY </w:t>
            </w:r>
          </w:p>
          <w:p w:rsidR="00325450" w:rsidRPr="00C1592E" w:rsidRDefault="00325450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(Pierwsze zajęcia – mata/ścieżka sensoryczna)</w:t>
            </w:r>
          </w:p>
        </w:tc>
      </w:tr>
      <w:tr w:rsidR="00545EEB" w:rsidRPr="00C1592E" w:rsidTr="00545EEB">
        <w:tc>
          <w:tcPr>
            <w:tcW w:w="2831" w:type="dxa"/>
          </w:tcPr>
          <w:p w:rsidR="00545EEB" w:rsidRPr="00C1592E" w:rsidRDefault="00545E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5EEB" w:rsidRPr="00C1592E" w:rsidRDefault="00545E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5EEB" w:rsidRPr="00C1592E" w:rsidRDefault="00545E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>Cele szczegółowe – operacyjne (może być treść warsztatu)</w:t>
            </w:r>
          </w:p>
        </w:tc>
        <w:tc>
          <w:tcPr>
            <w:tcW w:w="5629" w:type="dxa"/>
          </w:tcPr>
          <w:p w:rsidR="00545EEB" w:rsidRPr="00325450" w:rsidRDefault="00A23188" w:rsidP="00483189">
            <w:pPr>
              <w:pStyle w:val="Akapitzlist"/>
              <w:numPr>
                <w:ilvl w:val="0"/>
                <w:numId w:val="10"/>
              </w:numPr>
              <w:ind w:left="277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50">
              <w:rPr>
                <w:rFonts w:ascii="Arial" w:hAnsi="Arial" w:cs="Arial"/>
                <w:i/>
                <w:sz w:val="24"/>
                <w:szCs w:val="24"/>
              </w:rPr>
              <w:t>Zapoznanie się z</w:t>
            </w:r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 xml:space="preserve">e stronami, na których znaleźć można inspiracje do zabawek edukacyjnych </w:t>
            </w:r>
            <w:r w:rsidR="009369E6"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>i nie tylko (</w:t>
            </w:r>
            <w:proofErr w:type="spellStart"/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>Pinterest</w:t>
            </w:r>
            <w:proofErr w:type="spellEnd"/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 xml:space="preserve">, Red Ted Art, </w:t>
            </w:r>
            <w:proofErr w:type="spellStart"/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>Krokotak</w:t>
            </w:r>
            <w:proofErr w:type="spellEnd"/>
            <w:r w:rsidR="00A9275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325450" w:rsidRPr="00325450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325450" w:rsidRPr="00325450" w:rsidRDefault="00325450" w:rsidP="00483189">
            <w:pPr>
              <w:pStyle w:val="Akapitzlist"/>
              <w:numPr>
                <w:ilvl w:val="0"/>
                <w:numId w:val="10"/>
              </w:numPr>
              <w:ind w:left="277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50">
              <w:rPr>
                <w:rFonts w:ascii="Arial" w:hAnsi="Arial" w:cs="Arial"/>
                <w:i/>
                <w:sz w:val="24"/>
                <w:szCs w:val="24"/>
              </w:rPr>
              <w:t>Pokazanie materiałów z jakich tworzy się maty sensoryczne,</w:t>
            </w:r>
          </w:p>
          <w:p w:rsidR="00325450" w:rsidRPr="00325450" w:rsidRDefault="00325450" w:rsidP="00483189">
            <w:pPr>
              <w:pStyle w:val="Akapitzlist"/>
              <w:numPr>
                <w:ilvl w:val="0"/>
                <w:numId w:val="10"/>
              </w:numPr>
              <w:ind w:left="277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50">
              <w:rPr>
                <w:rFonts w:ascii="Arial" w:hAnsi="Arial" w:cs="Arial"/>
                <w:i/>
                <w:sz w:val="24"/>
                <w:szCs w:val="24"/>
              </w:rPr>
              <w:t>Samodzielne wykonanie maty sensorycznej,</w:t>
            </w:r>
          </w:p>
        </w:tc>
      </w:tr>
      <w:tr w:rsidR="00545EEB" w:rsidRPr="00C1592E" w:rsidTr="00545EEB">
        <w:tc>
          <w:tcPr>
            <w:tcW w:w="2831" w:type="dxa"/>
          </w:tcPr>
          <w:p w:rsidR="00545EEB" w:rsidRPr="00C1592E" w:rsidRDefault="00545E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>Metody</w:t>
            </w:r>
          </w:p>
        </w:tc>
        <w:tc>
          <w:tcPr>
            <w:tcW w:w="5629" w:type="dxa"/>
          </w:tcPr>
          <w:p w:rsidR="00545EEB" w:rsidRDefault="00325450" w:rsidP="004831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 prezentacja danych portali,</w:t>
            </w:r>
          </w:p>
          <w:p w:rsidR="00325450" w:rsidRDefault="00325450" w:rsidP="004831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 mapa myśli – jakie materiały można wykorzystać przy tworzeniu mat sensorycznych,</w:t>
            </w:r>
          </w:p>
          <w:p w:rsidR="00325450" w:rsidRPr="00325450" w:rsidRDefault="00325450" w:rsidP="004831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 praca indywidualna,</w:t>
            </w:r>
          </w:p>
        </w:tc>
      </w:tr>
      <w:tr w:rsidR="00545EEB" w:rsidRPr="00C1592E" w:rsidTr="00545EEB">
        <w:tc>
          <w:tcPr>
            <w:tcW w:w="2831" w:type="dxa"/>
          </w:tcPr>
          <w:p w:rsidR="00545EEB" w:rsidRPr="00C1592E" w:rsidRDefault="00545EEB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859B5" w:rsidRPr="00C1592E">
              <w:rPr>
                <w:rFonts w:ascii="Arial" w:hAnsi="Arial" w:cs="Arial"/>
                <w:b/>
                <w:sz w:val="24"/>
                <w:szCs w:val="24"/>
              </w:rPr>
              <w:t>ateriały</w:t>
            </w:r>
          </w:p>
        </w:tc>
        <w:tc>
          <w:tcPr>
            <w:tcW w:w="5629" w:type="dxa"/>
          </w:tcPr>
          <w:p w:rsidR="00FD08EB" w:rsidRDefault="00325450" w:rsidP="0048318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="00FD08EB">
              <w:rPr>
                <w:rFonts w:ascii="Arial" w:hAnsi="Arial" w:cs="Arial"/>
                <w:i/>
                <w:sz w:val="24"/>
                <w:szCs w:val="24"/>
              </w:rPr>
              <w:t xml:space="preserve">baza - </w:t>
            </w:r>
            <w:r>
              <w:rPr>
                <w:rFonts w:ascii="Arial" w:hAnsi="Arial" w:cs="Arial"/>
                <w:i/>
                <w:sz w:val="24"/>
                <w:szCs w:val="24"/>
              </w:rPr>
              <w:t>kartony,</w:t>
            </w:r>
            <w:r w:rsidR="00FD08EB">
              <w:rPr>
                <w:rFonts w:ascii="Arial" w:hAnsi="Arial" w:cs="Arial"/>
                <w:i/>
                <w:sz w:val="24"/>
                <w:szCs w:val="24"/>
              </w:rPr>
              <w:t xml:space="preserve"> sklejka lub puzzle piankowe,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545EEB" w:rsidRDefault="00FD08EB" w:rsidP="0048318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="00325450">
              <w:rPr>
                <w:rFonts w:ascii="Arial" w:hAnsi="Arial" w:cs="Arial"/>
                <w:i/>
                <w:sz w:val="24"/>
                <w:szCs w:val="24"/>
              </w:rPr>
              <w:t xml:space="preserve">papier kolorowy, </w:t>
            </w:r>
            <w:proofErr w:type="spellStart"/>
            <w:r w:rsidR="00325450">
              <w:rPr>
                <w:rFonts w:ascii="Arial" w:hAnsi="Arial" w:cs="Arial"/>
                <w:i/>
                <w:sz w:val="24"/>
                <w:szCs w:val="24"/>
              </w:rPr>
              <w:t>bristol</w:t>
            </w:r>
            <w:proofErr w:type="spellEnd"/>
            <w:r w:rsidR="00325450">
              <w:rPr>
                <w:rFonts w:ascii="Arial" w:hAnsi="Arial" w:cs="Arial"/>
                <w:i/>
                <w:sz w:val="24"/>
                <w:szCs w:val="24"/>
              </w:rPr>
              <w:t>, pistolet do kleju na gorąco,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klej na gorąco,</w:t>
            </w:r>
            <w:r w:rsidR="00325450">
              <w:rPr>
                <w:rFonts w:ascii="Arial" w:hAnsi="Arial" w:cs="Arial"/>
                <w:i/>
                <w:sz w:val="24"/>
                <w:szCs w:val="24"/>
              </w:rPr>
              <w:t xml:space="preserve"> folia bąbelkowa, pompony, piłeczki gumowe, sznurek, włóczka, </w:t>
            </w:r>
            <w:proofErr w:type="spellStart"/>
            <w:r w:rsidR="00325450">
              <w:rPr>
                <w:rFonts w:ascii="Arial" w:hAnsi="Arial" w:cs="Arial"/>
                <w:i/>
                <w:sz w:val="24"/>
                <w:szCs w:val="24"/>
              </w:rPr>
              <w:t>gel</w:t>
            </w:r>
            <w:proofErr w:type="spellEnd"/>
            <w:r w:rsidR="00325450">
              <w:rPr>
                <w:rFonts w:ascii="Arial" w:hAnsi="Arial" w:cs="Arial"/>
                <w:i/>
                <w:sz w:val="24"/>
                <w:szCs w:val="24"/>
              </w:rPr>
              <w:t xml:space="preserve"> medium, materiały o różnych fakturach, korki, patyczki do lodów, plastikowe rurki, kreatywne druciki, </w:t>
            </w:r>
            <w:r>
              <w:rPr>
                <w:rFonts w:ascii="Arial" w:hAnsi="Arial" w:cs="Arial"/>
                <w:i/>
                <w:sz w:val="24"/>
                <w:szCs w:val="24"/>
              </w:rPr>
              <w:t>guziki, patyczki, kasztany, pianka do wycinania, zakrętki, bambusowe maty, plecione maty na stół, gąbki do mycia, papierki po cukierkach, nożyczki, klej,</w:t>
            </w:r>
          </w:p>
          <w:p w:rsidR="00A3552C" w:rsidRPr="00C1592E" w:rsidRDefault="00A3552C" w:rsidP="0048318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 przykładowa mata sensoryczna,</w:t>
            </w:r>
          </w:p>
        </w:tc>
      </w:tr>
      <w:tr w:rsidR="00545EEB" w:rsidRPr="00C1592E" w:rsidTr="00545EEB">
        <w:tc>
          <w:tcPr>
            <w:tcW w:w="2831" w:type="dxa"/>
          </w:tcPr>
          <w:p w:rsidR="00545EEB" w:rsidRPr="00C1592E" w:rsidRDefault="001859B5" w:rsidP="0048318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92E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5629" w:type="dxa"/>
          </w:tcPr>
          <w:p w:rsidR="00545EEB" w:rsidRPr="00C1592E" w:rsidRDefault="00FD08EB" w:rsidP="0048318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 spotkanie – 1,5h</w:t>
            </w:r>
          </w:p>
        </w:tc>
      </w:tr>
    </w:tbl>
    <w:p w:rsidR="009E552D" w:rsidRPr="00C1592E" w:rsidRDefault="009E552D" w:rsidP="0048318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76C1D" w:rsidRDefault="00276C1D" w:rsidP="0048318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76C1D" w:rsidRDefault="00276C1D" w:rsidP="0048318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83189" w:rsidRPr="00C1592E" w:rsidRDefault="00483189" w:rsidP="0048318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2393" w:rsidRPr="00483189" w:rsidRDefault="00B72217" w:rsidP="004831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3189">
        <w:rPr>
          <w:rFonts w:ascii="Arial" w:hAnsi="Arial" w:cs="Arial"/>
          <w:b/>
          <w:sz w:val="24"/>
          <w:szCs w:val="24"/>
          <w:u w:val="single"/>
        </w:rPr>
        <w:lastRenderedPageBreak/>
        <w:t>Zajęcia właściwe</w:t>
      </w:r>
    </w:p>
    <w:p w:rsidR="00CD5B6D" w:rsidRPr="00C1592E" w:rsidRDefault="00CD5B6D" w:rsidP="004831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1592E">
        <w:rPr>
          <w:rFonts w:ascii="Arial" w:hAnsi="Arial" w:cs="Arial"/>
          <w:sz w:val="24"/>
          <w:szCs w:val="24"/>
          <w:u w:val="single"/>
        </w:rPr>
        <w:t xml:space="preserve">WSTĘP – </w:t>
      </w:r>
      <w:r w:rsidR="001859B5" w:rsidRPr="00C1592E">
        <w:rPr>
          <w:rFonts w:ascii="Arial" w:hAnsi="Arial" w:cs="Arial"/>
          <w:sz w:val="24"/>
          <w:szCs w:val="24"/>
          <w:u w:val="single"/>
        </w:rPr>
        <w:t>(1</w:t>
      </w:r>
      <w:r w:rsidR="00A3552C">
        <w:rPr>
          <w:rFonts w:ascii="Arial" w:hAnsi="Arial" w:cs="Arial"/>
          <w:sz w:val="24"/>
          <w:szCs w:val="24"/>
          <w:u w:val="single"/>
        </w:rPr>
        <w:t>0</w:t>
      </w:r>
      <w:r w:rsidR="001859B5" w:rsidRPr="00C1592E">
        <w:rPr>
          <w:rFonts w:ascii="Arial" w:hAnsi="Arial" w:cs="Arial"/>
          <w:sz w:val="24"/>
          <w:szCs w:val="24"/>
          <w:u w:val="single"/>
        </w:rPr>
        <w:t xml:space="preserve"> minut)</w:t>
      </w:r>
    </w:p>
    <w:p w:rsidR="001859B5" w:rsidRDefault="00FD08EB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Powitanie uczestników zajęć,</w:t>
      </w:r>
    </w:p>
    <w:p w:rsidR="00FD08EB" w:rsidRDefault="00FD08EB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Rozdanie i podpisanie plakietek,</w:t>
      </w:r>
    </w:p>
    <w:p w:rsidR="00FD08EB" w:rsidRDefault="00FD08EB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„Nazywam się i…” – wymienienie najciekawszych pomocy</w:t>
      </w:r>
      <w:r w:rsidR="00D54EC8">
        <w:rPr>
          <w:rFonts w:ascii="Arial" w:hAnsi="Arial" w:cs="Arial"/>
          <w:i/>
          <w:sz w:val="24"/>
          <w:szCs w:val="24"/>
        </w:rPr>
        <w:t>/zabawek</w:t>
      </w:r>
      <w:r>
        <w:rPr>
          <w:rFonts w:ascii="Arial" w:hAnsi="Arial" w:cs="Arial"/>
          <w:i/>
          <w:sz w:val="24"/>
          <w:szCs w:val="24"/>
        </w:rPr>
        <w:t xml:space="preserve"> edukacyjnych,</w:t>
      </w:r>
    </w:p>
    <w:p w:rsidR="00FD08EB" w:rsidRPr="00FD08EB" w:rsidRDefault="00D54EC8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„Czy kiedykolwiek wykonywaliście zabawki edukacyjne? Skąd braliście pomysły?”</w:t>
      </w:r>
    </w:p>
    <w:p w:rsidR="001859B5" w:rsidRPr="00C1592E" w:rsidRDefault="001859B5" w:rsidP="00483189">
      <w:pPr>
        <w:pStyle w:val="Akapitzlist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CD5B6D" w:rsidRPr="00C1592E" w:rsidRDefault="00CD5B6D" w:rsidP="004831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1592E">
        <w:rPr>
          <w:rFonts w:ascii="Arial" w:hAnsi="Arial" w:cs="Arial"/>
          <w:sz w:val="24"/>
          <w:szCs w:val="24"/>
          <w:u w:val="single"/>
        </w:rPr>
        <w:t xml:space="preserve">ROZWINIĘCIE – </w:t>
      </w:r>
      <w:r w:rsidR="001859B5" w:rsidRPr="00C1592E">
        <w:rPr>
          <w:rFonts w:ascii="Arial" w:hAnsi="Arial" w:cs="Arial"/>
          <w:sz w:val="24"/>
          <w:szCs w:val="24"/>
          <w:u w:val="single"/>
        </w:rPr>
        <w:t>(</w:t>
      </w:r>
      <w:r w:rsidR="00A3552C">
        <w:rPr>
          <w:rFonts w:ascii="Arial" w:hAnsi="Arial" w:cs="Arial"/>
          <w:sz w:val="24"/>
          <w:szCs w:val="24"/>
          <w:u w:val="single"/>
        </w:rPr>
        <w:t xml:space="preserve">70 </w:t>
      </w:r>
      <w:r w:rsidR="001859B5" w:rsidRPr="00C1592E">
        <w:rPr>
          <w:rFonts w:ascii="Arial" w:hAnsi="Arial" w:cs="Arial"/>
          <w:sz w:val="24"/>
          <w:szCs w:val="24"/>
          <w:u w:val="single"/>
        </w:rPr>
        <w:t>minut)</w:t>
      </w:r>
    </w:p>
    <w:p w:rsidR="001859B5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Prezentacja stron, z których można czerpać pomysły na zabawki i zabawy edukacyjne,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Wymiana doświadczeń – gdzie jeszcze można znaleźć ciekawe pomysły,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Pokazanie przykładowych mat sensorycznych oraz opisanie użytych materiałów,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Zrobienie mapy myśli z materiałami do wykorzystania i powieszenie jej w widocznym miejscu,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Omówienie zasad bezpiecznej pracy przy stanowiskach,</w:t>
      </w:r>
    </w:p>
    <w:p w:rsidR="001859B5" w:rsidRPr="00B72217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Indywidualne tworzenie mat sensoryczn</w:t>
      </w:r>
      <w:r w:rsidR="00483189">
        <w:rPr>
          <w:rFonts w:ascii="Arial" w:hAnsi="Arial" w:cs="Arial"/>
          <w:i/>
          <w:sz w:val="24"/>
          <w:szCs w:val="24"/>
        </w:rPr>
        <w:t xml:space="preserve">ych z przygotowanych materiałów – do wybranej podstawy dokleja się po kilka wybranych elementów w różnych ułożeniach – np. makaron można przyklejać prostopadle lub równolegle do krawędzi podstawy, można z niego zrobić labirynt itp., pompony lub kulki można przyklejać w sposób regularny lub rozproszony itp., </w:t>
      </w:r>
    </w:p>
    <w:p w:rsidR="001859B5" w:rsidRPr="00C1592E" w:rsidRDefault="001859B5" w:rsidP="00483189">
      <w:pPr>
        <w:pStyle w:val="Akapitzlist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CD5B6D" w:rsidRPr="00C1592E" w:rsidRDefault="00CD5B6D" w:rsidP="0048318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1592E">
        <w:rPr>
          <w:rFonts w:ascii="Arial" w:hAnsi="Arial" w:cs="Arial"/>
          <w:sz w:val="24"/>
          <w:szCs w:val="24"/>
          <w:u w:val="single"/>
        </w:rPr>
        <w:t xml:space="preserve">ZAKOŃCZENIE – </w:t>
      </w:r>
      <w:r w:rsidR="001859B5" w:rsidRPr="00C1592E">
        <w:rPr>
          <w:rFonts w:ascii="Arial" w:hAnsi="Arial" w:cs="Arial"/>
          <w:sz w:val="24"/>
          <w:szCs w:val="24"/>
          <w:u w:val="single"/>
        </w:rPr>
        <w:t>(10minut)</w:t>
      </w:r>
    </w:p>
    <w:p w:rsidR="001859B5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Wykonanie dokumentacji fotograficznej,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Podsumowanie warsztatów w formie dyskusji,</w:t>
      </w:r>
    </w:p>
    <w:p w:rsidR="00A3552C" w:rsidRDefault="00A3552C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Przedstawienie tematu następnych zajęć,</w:t>
      </w:r>
    </w:p>
    <w:p w:rsidR="00A9275D" w:rsidRPr="00A3552C" w:rsidRDefault="00A9275D" w:rsidP="00483189">
      <w:pPr>
        <w:pStyle w:val="Akapitzlist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9E552D" w:rsidRDefault="00483189" w:rsidP="004831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Dominika Banaś, Miejska Biblioteka Publiczna w Skawinie – Filia w Zelczynie</w:t>
      </w:r>
    </w:p>
    <w:p w:rsidR="00683DD9" w:rsidRPr="00C1592E" w:rsidRDefault="00483189" w:rsidP="004831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Scenariusz </w:t>
      </w:r>
      <w:r w:rsidR="008F7D58">
        <w:rPr>
          <w:rFonts w:ascii="Arial" w:hAnsi="Arial" w:cs="Arial"/>
          <w:sz w:val="24"/>
          <w:szCs w:val="24"/>
        </w:rPr>
        <w:t xml:space="preserve">oraz załączniki </w:t>
      </w:r>
      <w:r>
        <w:rPr>
          <w:rFonts w:ascii="Arial" w:hAnsi="Arial" w:cs="Arial"/>
          <w:sz w:val="24"/>
          <w:szCs w:val="24"/>
        </w:rPr>
        <w:t>udostępniam na licencji</w:t>
      </w:r>
      <w:r w:rsidR="00683DD9">
        <w:rPr>
          <w:rFonts w:ascii="Arial" w:hAnsi="Arial" w:cs="Arial"/>
          <w:sz w:val="24"/>
          <w:szCs w:val="24"/>
        </w:rPr>
        <w:t xml:space="preserve"> CC BY SA</w:t>
      </w:r>
    </w:p>
    <w:sectPr w:rsidR="00683DD9" w:rsidRPr="00C1592E" w:rsidSect="00D227C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F6" w:rsidRDefault="007C11F6" w:rsidP="00F22393">
      <w:pPr>
        <w:spacing w:after="0" w:line="240" w:lineRule="auto"/>
      </w:pPr>
      <w:r>
        <w:separator/>
      </w:r>
    </w:p>
  </w:endnote>
  <w:endnote w:type="continuationSeparator" w:id="0">
    <w:p w:rsidR="007C11F6" w:rsidRDefault="007C11F6" w:rsidP="00F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93" w:rsidRDefault="00F22393">
    <w:pPr>
      <w:pStyle w:val="Stopka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-314325</wp:posOffset>
          </wp:positionV>
          <wp:extent cx="5381625" cy="751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F6" w:rsidRDefault="007C11F6" w:rsidP="00F22393">
      <w:pPr>
        <w:spacing w:after="0" w:line="240" w:lineRule="auto"/>
      </w:pPr>
      <w:r>
        <w:separator/>
      </w:r>
    </w:p>
  </w:footnote>
  <w:footnote w:type="continuationSeparator" w:id="0">
    <w:p w:rsidR="007C11F6" w:rsidRDefault="007C11F6" w:rsidP="00F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93" w:rsidRDefault="00F22393">
    <w:pPr>
      <w:pStyle w:val="Nagwek"/>
    </w:pPr>
    <w:r>
      <w:rPr>
        <w:noProof/>
        <w:color w:val="000000"/>
        <w:lang w:eastAsia="pl-PL"/>
      </w:rPr>
      <w:drawing>
        <wp:inline distT="0" distB="0" distL="0" distR="0">
          <wp:extent cx="1059180" cy="10591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C19"/>
    <w:multiLevelType w:val="hybridMultilevel"/>
    <w:tmpl w:val="E08E405E"/>
    <w:lvl w:ilvl="0" w:tplc="592207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79E"/>
    <w:multiLevelType w:val="hybridMultilevel"/>
    <w:tmpl w:val="497E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15C4"/>
    <w:multiLevelType w:val="hybridMultilevel"/>
    <w:tmpl w:val="229866D8"/>
    <w:lvl w:ilvl="0" w:tplc="DCCC2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3647A"/>
    <w:multiLevelType w:val="hybridMultilevel"/>
    <w:tmpl w:val="5A586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37A"/>
    <w:multiLevelType w:val="hybridMultilevel"/>
    <w:tmpl w:val="5788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4DCD"/>
    <w:multiLevelType w:val="hybridMultilevel"/>
    <w:tmpl w:val="86DC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3B28"/>
    <w:multiLevelType w:val="hybridMultilevel"/>
    <w:tmpl w:val="BC689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D5CA1"/>
    <w:multiLevelType w:val="hybridMultilevel"/>
    <w:tmpl w:val="68DEA9E2"/>
    <w:lvl w:ilvl="0" w:tplc="C9541F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916CC"/>
    <w:multiLevelType w:val="hybridMultilevel"/>
    <w:tmpl w:val="B1B6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8776A"/>
    <w:multiLevelType w:val="hybridMultilevel"/>
    <w:tmpl w:val="D0423536"/>
    <w:lvl w:ilvl="0" w:tplc="18D6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552D"/>
    <w:rsid w:val="000407E4"/>
    <w:rsid w:val="00171120"/>
    <w:rsid w:val="001859B5"/>
    <w:rsid w:val="00276C1D"/>
    <w:rsid w:val="002C6C4D"/>
    <w:rsid w:val="0031159F"/>
    <w:rsid w:val="00325450"/>
    <w:rsid w:val="00460FEF"/>
    <w:rsid w:val="00483189"/>
    <w:rsid w:val="004B6BC6"/>
    <w:rsid w:val="00545EEB"/>
    <w:rsid w:val="005A1E04"/>
    <w:rsid w:val="005E6E9C"/>
    <w:rsid w:val="00683DD9"/>
    <w:rsid w:val="006D75EE"/>
    <w:rsid w:val="007936F9"/>
    <w:rsid w:val="007C11F6"/>
    <w:rsid w:val="008F7D58"/>
    <w:rsid w:val="009369E6"/>
    <w:rsid w:val="009834F9"/>
    <w:rsid w:val="009A04EE"/>
    <w:rsid w:val="009E552D"/>
    <w:rsid w:val="009F1143"/>
    <w:rsid w:val="00A23188"/>
    <w:rsid w:val="00A3552C"/>
    <w:rsid w:val="00A9275D"/>
    <w:rsid w:val="00B72217"/>
    <w:rsid w:val="00C0639A"/>
    <w:rsid w:val="00C1592E"/>
    <w:rsid w:val="00CD5B6D"/>
    <w:rsid w:val="00D227C3"/>
    <w:rsid w:val="00D54EC8"/>
    <w:rsid w:val="00EB2654"/>
    <w:rsid w:val="00F22393"/>
    <w:rsid w:val="00F953EB"/>
    <w:rsid w:val="00FA7D6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C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83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CEO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Pruszczyński</dc:creator>
  <cp:lastModifiedBy>admin1</cp:lastModifiedBy>
  <cp:revision>6</cp:revision>
  <dcterms:created xsi:type="dcterms:W3CDTF">2020-03-08T09:48:00Z</dcterms:created>
  <dcterms:modified xsi:type="dcterms:W3CDTF">2020-03-08T10:09:00Z</dcterms:modified>
</cp:coreProperties>
</file>